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23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arbeiten - Hans-Böckler-Berufskolle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arbeiten - Hans-Böckler-Berufskolle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